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9F3500" w14:textId="77777777" w:rsidR="00030429" w:rsidRPr="00AC327C" w:rsidRDefault="00030429" w:rsidP="00030429">
      <w:pPr>
        <w:pStyle w:val="Heading2"/>
        <w:spacing w:before="0"/>
        <w:jc w:val="both"/>
        <w:rPr>
          <w:rFonts w:ascii="Times New Roman" w:hAnsi="Times New Roman" w:cs="Times New Roman"/>
          <w:b/>
          <w:color w:val="auto"/>
          <w:sz w:val="24"/>
          <w:szCs w:val="24"/>
          <w:lang w:val="vi-VN"/>
        </w:rPr>
      </w:pPr>
      <w:bookmarkStart w:id="0" w:name="_Toc166442834"/>
      <w:r w:rsidRPr="00AC327C">
        <w:rPr>
          <w:rFonts w:ascii="Times New Roman" w:hAnsi="Times New Roman" w:cs="Times New Roman"/>
          <w:b/>
          <w:color w:val="auto"/>
          <w:sz w:val="24"/>
          <w:szCs w:val="24"/>
        </w:rPr>
        <w:t>106. TƯỚI NGẦM</w:t>
      </w:r>
      <w:bookmarkEnd w:id="0"/>
    </w:p>
    <w:p w14:paraId="77C125DA" w14:textId="77777777" w:rsidR="00030429" w:rsidRPr="00AC327C" w:rsidRDefault="00030429" w:rsidP="00030429">
      <w:pPr>
        <w:jc w:val="both"/>
        <w:rPr>
          <w:bCs/>
          <w:sz w:val="28"/>
          <w:szCs w:val="28"/>
        </w:rPr>
      </w:pPr>
      <w:r w:rsidRPr="00AC327C">
        <w:rPr>
          <w:bCs/>
          <w:sz w:val="28"/>
          <w:szCs w:val="28"/>
        </w:rPr>
        <w:t xml:space="preserve">kỹ thuật sử dụng đường ống và các thiết bị phụ trợ đặt ngầm dưới đất ở một độ sâu nhất định để cung cấp nước cho cây trồng từ dưới đất lên. Nước trong đường ống nhờ áp lực phù hợp được truyền vào đất làm ẩm tầng đất nuôi cây. </w:t>
      </w:r>
    </w:p>
    <w:p w14:paraId="47D608EB" w14:textId="77777777" w:rsidR="00030429" w:rsidRPr="00AC327C" w:rsidRDefault="00030429" w:rsidP="00030429">
      <w:pPr>
        <w:ind w:firstLine="720"/>
        <w:jc w:val="both"/>
        <w:rPr>
          <w:rFonts w:eastAsia="MS Mincho"/>
          <w:bCs/>
          <w:sz w:val="28"/>
          <w:szCs w:val="28"/>
        </w:rPr>
      </w:pPr>
      <w:r w:rsidRPr="00AC327C">
        <w:rPr>
          <w:sz w:val="28"/>
          <w:szCs w:val="28"/>
        </w:rPr>
        <w:t>TN phát triển nhờ gia tăng sử dụng ống nhựa từ sau Chiến tranh thế giới lần thứ Hai, chủ yếu ở Anh, Israel và Hoa Kỳ. TN là một phần của sự phát triển tưới nhỏ giọt ở Hoa Kỳ bắt đầu vào khoảng năm 1959, đặc biệt ở Hawaii và California. TN được cải tiến trong những năm 1970 và đầu những năm 1980, tiếp tục cho đến ngày nay, đặc biệt trong các khu vực khô hạn cùng với các vấn đề môi trường liên quan đến tưới và nước thải.</w:t>
      </w:r>
    </w:p>
    <w:p w14:paraId="7920E86C" w14:textId="77777777" w:rsidR="00030429" w:rsidRPr="00AC327C" w:rsidRDefault="00030429" w:rsidP="00030429">
      <w:pPr>
        <w:shd w:val="clear" w:color="auto" w:fill="FFFFFF"/>
        <w:ind w:firstLine="720"/>
        <w:jc w:val="both"/>
        <w:rPr>
          <w:sz w:val="28"/>
          <w:szCs w:val="28"/>
        </w:rPr>
      </w:pPr>
      <w:r w:rsidRPr="00AC327C">
        <w:rPr>
          <w:sz w:val="28"/>
          <w:szCs w:val="28"/>
        </w:rPr>
        <w:t>TN được thực hiện theo 2 cách sau: 1) đặt ống TN hoặc các hầm đào ngầm dưới mặt đất ở độ sâu khoảng 40 - 50 cm và cách nhau một khoảng cách nhất định để cung cấp nước cho cây trồng; 2) xây dựng cống điều tiết trên kênh lộ thiên để điều tiết mực nước trong kênh dâng cao cho thông qua các ống ngầm hoặc trực tiếp ngấm vào trong tầng đất giữa 2 kênh để cung cấp nước cho cây trồng.</w:t>
      </w:r>
    </w:p>
    <w:p w14:paraId="7E817B41" w14:textId="77777777" w:rsidR="00030429" w:rsidRPr="00AC327C" w:rsidRDefault="00030429" w:rsidP="00030429">
      <w:pPr>
        <w:shd w:val="clear" w:color="auto" w:fill="FFFFFF"/>
        <w:ind w:firstLine="720"/>
        <w:jc w:val="both"/>
        <w:rPr>
          <w:sz w:val="28"/>
          <w:szCs w:val="28"/>
        </w:rPr>
      </w:pPr>
      <w:r w:rsidRPr="00AC327C">
        <w:rPr>
          <w:sz w:val="28"/>
          <w:szCs w:val="28"/>
        </w:rPr>
        <w:t>Các ống ngầm có thể là các đoạn ống nối lại với nhau, những đoạn nối để hở, làm bằng vật liệu xốp hoặc có đục lỗ cách nhau khoảng 30 cm. Nước chảy qua ống, qua các khe nối, chỗ hở hoặc qua các lỗ đục, các đoạn xốp ở thành ống ngấm vào đất cấp nước cho cây trồng. Nguồn nước cấp cho các ống ngầm lấy từ kênh tưới lộ thiên hoặc đường ống dẫn nước dưới áp lực khác nhau. Dưới áp lực nước trong ống và lực mao dẫn của đất, nước ngấm vào đất, cung cấp cho cây trồng.</w:t>
      </w:r>
    </w:p>
    <w:p w14:paraId="48626EEA" w14:textId="77777777" w:rsidR="00030429" w:rsidRPr="00AC327C" w:rsidRDefault="00030429" w:rsidP="00030429">
      <w:pPr>
        <w:shd w:val="clear" w:color="auto" w:fill="FFFFFF"/>
        <w:ind w:firstLine="720"/>
        <w:jc w:val="both"/>
        <w:rPr>
          <w:sz w:val="28"/>
          <w:szCs w:val="28"/>
        </w:rPr>
      </w:pPr>
      <w:r w:rsidRPr="00AC327C">
        <w:rPr>
          <w:sz w:val="28"/>
          <w:szCs w:val="28"/>
        </w:rPr>
        <w:t>TN là một công nghệ được thiết kế dành riêng cho tưới dưới mặt đất đối với tất cả các loại đất từ đất cát đến đất sét nặng. Sử dụng TN sẽ giảm đáng kể việc sử dụng nước tưới, phân bón và thuốc diệt cỏ, giảm chi phí tưới và nếu được bảo trì đúng cách, sẽ kéo dài tuổi thọ công trình trong nhiều thập niên. TN</w:t>
      </w:r>
      <w:r w:rsidRPr="00AC327C" w:rsidDel="00731734">
        <w:rPr>
          <w:sz w:val="28"/>
          <w:szCs w:val="28"/>
        </w:rPr>
        <w:t xml:space="preserve"> </w:t>
      </w:r>
      <w:r w:rsidRPr="00AC327C">
        <w:rPr>
          <w:sz w:val="28"/>
          <w:szCs w:val="28"/>
        </w:rPr>
        <w:t>cấp nước và chất dinh dưỡng trực tiếp đến vùng rễ cây, giúp cây trồng khỏe mạnh hơn và có năng suất cao hơn.</w:t>
      </w:r>
    </w:p>
    <w:p w14:paraId="0345DC0E" w14:textId="77777777" w:rsidR="00030429" w:rsidRPr="00AC327C" w:rsidRDefault="00030429" w:rsidP="00030429">
      <w:pPr>
        <w:shd w:val="clear" w:color="auto" w:fill="FFFFFF"/>
        <w:ind w:firstLine="720"/>
        <w:jc w:val="both"/>
        <w:rPr>
          <w:sz w:val="28"/>
          <w:szCs w:val="28"/>
        </w:rPr>
      </w:pPr>
      <w:r w:rsidRPr="00AC327C">
        <w:rPr>
          <w:sz w:val="28"/>
          <w:szCs w:val="28"/>
        </w:rPr>
        <w:t>TN tiết kiệm nước</w:t>
      </w:r>
      <w:r>
        <w:rPr>
          <w:sz w:val="28"/>
          <w:szCs w:val="28"/>
        </w:rPr>
        <w:t xml:space="preserve"> và n</w:t>
      </w:r>
      <w:r w:rsidRPr="00AC327C">
        <w:rPr>
          <w:sz w:val="28"/>
          <w:szCs w:val="28"/>
        </w:rPr>
        <w:t>ước tưới không bị bốc hơi trực tiếp. Đất không bị nén chặt, giữ nguyên hiện trạng kết cấu đất, đất không bị xói mòn, phân bón không bị rửa trôi. Chi phí đầu tư ban đầu cho TN khá lớn và chỉ nên áp dụng với các loại đất có độ rỗng cao để nước thấm qua dễ dàng.</w:t>
      </w:r>
    </w:p>
    <w:p w14:paraId="2A17BEC8" w14:textId="77777777" w:rsidR="00030429" w:rsidRPr="00AC327C" w:rsidRDefault="00030429" w:rsidP="00030429">
      <w:pPr>
        <w:shd w:val="clear" w:color="auto" w:fill="FFFFFF"/>
        <w:ind w:firstLine="720"/>
        <w:jc w:val="both"/>
        <w:rPr>
          <w:sz w:val="28"/>
          <w:szCs w:val="28"/>
        </w:rPr>
      </w:pPr>
      <w:r w:rsidRPr="00AC327C">
        <w:rPr>
          <w:sz w:val="28"/>
          <w:szCs w:val="28"/>
        </w:rPr>
        <w:t>TN cũng tương tự tưới nhỏ giọt nhưng thay vì cho nước nhỏ từng giọt trên mặt đất, người ta để nước từ đường ống thấm vào vùng rễ cây.</w:t>
      </w:r>
    </w:p>
    <w:p w14:paraId="6BFED340" w14:textId="77777777" w:rsidR="00030429" w:rsidRPr="00AC327C" w:rsidRDefault="00030429" w:rsidP="00030429">
      <w:pPr>
        <w:shd w:val="clear" w:color="auto" w:fill="FFFFFF"/>
        <w:ind w:firstLine="720"/>
        <w:jc w:val="both"/>
        <w:rPr>
          <w:sz w:val="28"/>
          <w:szCs w:val="28"/>
        </w:rPr>
      </w:pPr>
      <w:r w:rsidRPr="00AC327C">
        <w:rPr>
          <w:sz w:val="28"/>
          <w:szCs w:val="28"/>
        </w:rPr>
        <w:t>TN ít được sử dụng ở các khu vực tưới khô cằn hoặc bán khô cằn, nơi thường cần tưới nước để cây trồng nảy mầm. Thường được sử dụng cùng với thoát nước ngầm, hoặc thoát nước có kiểm soát. Trong thời kỳ ẩm ướt, mực nước ngầm cao hơn cao trình đường ống dẫn, nước ngầm sẽ được thoát ra đảm bảo vùng rễ cây là vùng không bão hòa nước. Trong thời kỳ khô, nước được bơm vào hệ thống đường ống để nước thấm vào trong đất và cấp nước cho cây trồng.</w:t>
      </w:r>
    </w:p>
    <w:p w14:paraId="29FB31DE" w14:textId="77777777" w:rsidR="00030429" w:rsidRPr="00AC327C" w:rsidRDefault="00030429" w:rsidP="00030429">
      <w:pPr>
        <w:shd w:val="clear" w:color="auto" w:fill="FFFFFF"/>
        <w:ind w:firstLine="720"/>
        <w:jc w:val="both"/>
        <w:rPr>
          <w:sz w:val="28"/>
          <w:szCs w:val="28"/>
        </w:rPr>
      </w:pPr>
      <w:r w:rsidRPr="00AC327C">
        <w:rPr>
          <w:sz w:val="28"/>
          <w:szCs w:val="28"/>
        </w:rPr>
        <w:t xml:space="preserve">Hệ thống TN có sự linh hoạt đáng kể, cả trong thiết kế và vận hành. Hệ thống TN có thể cấp ít nước tưới nhưng thường xuyên, nhiều lần trong một ngày, vào các </w:t>
      </w:r>
      <w:r w:rsidRPr="00AC327C">
        <w:rPr>
          <w:sz w:val="28"/>
          <w:szCs w:val="28"/>
        </w:rPr>
        <w:lastRenderedPageBreak/>
        <w:t>vị trí cụ thể trong vùng rễ cây. Phân bón, thuốc trừ sâu và các thành phần hóa học khác có thể được đưa trực tiếp vào vùng rễ cây.</w:t>
      </w:r>
    </w:p>
    <w:p w14:paraId="24B4CF9E" w14:textId="77777777" w:rsidR="00030429" w:rsidRPr="00AC327C" w:rsidRDefault="00030429" w:rsidP="00030429">
      <w:pPr>
        <w:shd w:val="clear" w:color="auto" w:fill="FFFFFF"/>
        <w:ind w:firstLine="720"/>
        <w:jc w:val="both"/>
        <w:rPr>
          <w:sz w:val="28"/>
          <w:szCs w:val="28"/>
        </w:rPr>
      </w:pPr>
      <w:r w:rsidRPr="00AC327C">
        <w:rPr>
          <w:sz w:val="28"/>
          <w:szCs w:val="28"/>
        </w:rPr>
        <w:t>TN có những ưu điểm do đường ống nằm dưới mặt đất nên không bị chuột, trâu bò phá hoại. Đường ống TN cũng có thể dễ bị tắc nghẽn và khi đã bị tắc, xử lý phức tạp. Nhược điểm chính là chi phí cho hệ thống khá cao và khó định vị đường ống bị sự cố.</w:t>
      </w:r>
    </w:p>
    <w:p w14:paraId="478D9C31" w14:textId="77777777" w:rsidR="00030429" w:rsidRPr="00AC327C" w:rsidRDefault="00030429" w:rsidP="00030429">
      <w:pPr>
        <w:ind w:firstLine="720"/>
        <w:jc w:val="both"/>
        <w:rPr>
          <w:sz w:val="28"/>
          <w:szCs w:val="28"/>
        </w:rPr>
      </w:pPr>
      <w:bookmarkStart w:id="1" w:name="_Toc92316910"/>
      <w:bookmarkStart w:id="2" w:name="_Toc92366092"/>
      <w:bookmarkStart w:id="3" w:name="_Toc92398224"/>
      <w:bookmarkStart w:id="4" w:name="_Toc95989957"/>
      <w:r w:rsidRPr="00AC327C">
        <w:rPr>
          <w:kern w:val="36"/>
          <w:sz w:val="28"/>
          <w:szCs w:val="28"/>
        </w:rPr>
        <w:t>Ở Việt Nam, TN đã được ứng dụng nhiều ở các vùng khô hạn đối với cây trồng cạn, cây ăn trái. Những năm gần đây, hệ thống TN đã lắp các ống nhựa có van cảm ứng - tự động tưới nước theo độ ẩm của đất. Hệ thống này hoạt động vừa tiết kiệm nước và giúp đất tơi xốp, kích thích rễ cây phát triển, hạn chế đất trôi màu và không mất công điều khiển.</w:t>
      </w:r>
      <w:bookmarkEnd w:id="1"/>
      <w:bookmarkEnd w:id="2"/>
      <w:bookmarkEnd w:id="3"/>
      <w:bookmarkEnd w:id="4"/>
    </w:p>
    <w:p w14:paraId="1EADDBB2" w14:textId="77777777" w:rsidR="00030429" w:rsidRPr="00AC327C" w:rsidRDefault="00030429" w:rsidP="00030429">
      <w:pPr>
        <w:ind w:firstLine="720"/>
        <w:jc w:val="right"/>
        <w:rPr>
          <w:rFonts w:eastAsia="Calibri"/>
        </w:rPr>
      </w:pPr>
      <w:r w:rsidRPr="00AC327C">
        <w:rPr>
          <w:rFonts w:eastAsia="Calibri"/>
          <w:b/>
          <w:bCs/>
        </w:rPr>
        <w:t>BÙI CÔNG QUANG</w:t>
      </w:r>
    </w:p>
    <w:p w14:paraId="0ED1F19E" w14:textId="77777777" w:rsidR="00030429" w:rsidRPr="00AC327C" w:rsidRDefault="00030429" w:rsidP="00030429">
      <w:pPr>
        <w:rPr>
          <w:b/>
          <w:bCs/>
        </w:rPr>
      </w:pPr>
      <w:bookmarkStart w:id="5" w:name="_Toc92316911"/>
      <w:bookmarkStart w:id="6" w:name="_Toc92366093"/>
      <w:bookmarkStart w:id="7" w:name="_Toc92398225"/>
      <w:bookmarkStart w:id="8" w:name="_Toc95989958"/>
      <w:r w:rsidRPr="00AC327C">
        <w:rPr>
          <w:b/>
          <w:bCs/>
        </w:rPr>
        <w:t>Tài liệu tham khảo</w:t>
      </w:r>
      <w:bookmarkEnd w:id="5"/>
      <w:bookmarkEnd w:id="6"/>
      <w:bookmarkEnd w:id="7"/>
      <w:bookmarkEnd w:id="8"/>
    </w:p>
    <w:p w14:paraId="272EE57C" w14:textId="77777777" w:rsidR="00030429" w:rsidRPr="00AC327C" w:rsidRDefault="00030429" w:rsidP="00030429">
      <w:pPr>
        <w:ind w:left="284" w:hanging="284"/>
        <w:jc w:val="both"/>
        <w:rPr>
          <w:rFonts w:eastAsia="MS Mincho"/>
          <w:bCs/>
        </w:rPr>
      </w:pPr>
      <w:r w:rsidRPr="00AC327C">
        <w:rPr>
          <w:bCs/>
        </w:rPr>
        <w:t xml:space="preserve">1. Bộ Khoa học và Công nghệ, </w:t>
      </w:r>
      <w:r w:rsidRPr="00AC327C">
        <w:rPr>
          <w:bCs/>
          <w:i/>
          <w:iCs/>
        </w:rPr>
        <w:t xml:space="preserve">TCVN- 8641-2011, </w:t>
      </w:r>
      <w:r w:rsidRPr="00AC327C">
        <w:rPr>
          <w:rFonts w:eastAsia="MS Mincho"/>
          <w:bCs/>
          <w:i/>
          <w:iCs/>
        </w:rPr>
        <w:t>Công trình thủy lợi - Kỹ thuật tưới tiêu nước cho cây lương thực và cây thực phẩm</w:t>
      </w:r>
      <w:r w:rsidRPr="00AC327C">
        <w:rPr>
          <w:rFonts w:eastAsia="MS Mincho"/>
          <w:bCs/>
        </w:rPr>
        <w:t>, 2011.</w:t>
      </w:r>
    </w:p>
    <w:p w14:paraId="4D268A88" w14:textId="77777777" w:rsidR="00030429" w:rsidRPr="00AC327C" w:rsidRDefault="00030429" w:rsidP="00030429">
      <w:pPr>
        <w:shd w:val="clear" w:color="auto" w:fill="FFFFFF"/>
        <w:ind w:left="284" w:hanging="284"/>
        <w:jc w:val="both"/>
      </w:pPr>
      <w:r w:rsidRPr="00AC327C">
        <w:t xml:space="preserve">2. </w:t>
      </w:r>
      <w:r w:rsidRPr="00AC327C">
        <w:rPr>
          <w:bCs/>
        </w:rPr>
        <w:t>D</w:t>
      </w:r>
      <w:r>
        <w:rPr>
          <w:bCs/>
        </w:rPr>
        <w:t>.</w:t>
      </w:r>
      <w:r w:rsidRPr="00AC327C">
        <w:rPr>
          <w:bCs/>
        </w:rPr>
        <w:t>L</w:t>
      </w:r>
      <w:r>
        <w:rPr>
          <w:bCs/>
        </w:rPr>
        <w:t>.</w:t>
      </w:r>
      <w:r w:rsidRPr="00AC327C">
        <w:rPr>
          <w:bCs/>
        </w:rPr>
        <w:t xml:space="preserve"> Bjorneberg, USDA Agricultural Research Service, Kimberly, ID, USA, </w:t>
      </w:r>
      <w:r w:rsidRPr="00AC327C">
        <w:rPr>
          <w:rFonts w:eastAsia="Calibri"/>
          <w:i/>
          <w:iCs/>
        </w:rPr>
        <w:t>Irrigation Methods</w:t>
      </w:r>
      <w:r w:rsidRPr="00AC327C">
        <w:rPr>
          <w:bCs/>
        </w:rPr>
        <w:t xml:space="preserve">, Elsevier Inc, </w:t>
      </w:r>
      <w:r w:rsidRPr="00AC327C">
        <w:rPr>
          <w:rFonts w:eastAsia="Calibri"/>
        </w:rPr>
        <w:t>2013.</w:t>
      </w:r>
    </w:p>
    <w:p w14:paraId="5A9D5DFE" w14:textId="77777777" w:rsidR="00030429" w:rsidRPr="00AC327C" w:rsidRDefault="00030429" w:rsidP="00030429">
      <w:pPr>
        <w:ind w:firstLine="720"/>
        <w:jc w:val="both"/>
      </w:pPr>
    </w:p>
    <w:p w14:paraId="3753F1C0" w14:textId="77777777" w:rsidR="00000CD6" w:rsidRDefault="00000CD6"/>
    <w:sectPr w:rsidR="00000C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0429"/>
    <w:rsid w:val="00000CD6"/>
    <w:rsid w:val="00030429"/>
    <w:rsid w:val="000A6B36"/>
    <w:rsid w:val="001A139D"/>
    <w:rsid w:val="006A583F"/>
    <w:rsid w:val="00872111"/>
    <w:rsid w:val="00900E98"/>
    <w:rsid w:val="009C751F"/>
    <w:rsid w:val="00C533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8F4E75"/>
  <w15:chartTrackingRefBased/>
  <w15:docId w15:val="{C5A76538-F882-483F-82F4-68FD4FF3C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0429"/>
    <w:pPr>
      <w:spacing w:after="0" w:line="240" w:lineRule="auto"/>
    </w:pPr>
    <w:rPr>
      <w:rFonts w:ascii="Times New Roman" w:eastAsia="Times New Roman" w:hAnsi="Times New Roman" w:cs="Times New Roman"/>
      <w:kern w:val="0"/>
      <w:lang w:eastAsia="en-US"/>
      <w14:ligatures w14:val="none"/>
    </w:rPr>
  </w:style>
  <w:style w:type="paragraph" w:styleId="Heading1">
    <w:name w:val="heading 1"/>
    <w:basedOn w:val="Normal"/>
    <w:next w:val="Normal"/>
    <w:link w:val="Heading1Char"/>
    <w:uiPriority w:val="9"/>
    <w:qFormat/>
    <w:rsid w:val="00030429"/>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lang w:eastAsia="zh-CN"/>
      <w14:ligatures w14:val="standardContextual"/>
    </w:rPr>
  </w:style>
  <w:style w:type="paragraph" w:styleId="Heading2">
    <w:name w:val="heading 2"/>
    <w:basedOn w:val="Normal"/>
    <w:next w:val="Normal"/>
    <w:link w:val="Heading2Char"/>
    <w:unhideWhenUsed/>
    <w:qFormat/>
    <w:rsid w:val="00030429"/>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lang w:eastAsia="zh-CN"/>
      <w14:ligatures w14:val="standardContextual"/>
    </w:rPr>
  </w:style>
  <w:style w:type="paragraph" w:styleId="Heading3">
    <w:name w:val="heading 3"/>
    <w:basedOn w:val="Normal"/>
    <w:next w:val="Normal"/>
    <w:link w:val="Heading3Char"/>
    <w:uiPriority w:val="9"/>
    <w:semiHidden/>
    <w:unhideWhenUsed/>
    <w:qFormat/>
    <w:rsid w:val="00030429"/>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lang w:eastAsia="zh-CN"/>
      <w14:ligatures w14:val="standardContextual"/>
    </w:rPr>
  </w:style>
  <w:style w:type="paragraph" w:styleId="Heading4">
    <w:name w:val="heading 4"/>
    <w:basedOn w:val="Normal"/>
    <w:next w:val="Normal"/>
    <w:link w:val="Heading4Char"/>
    <w:uiPriority w:val="9"/>
    <w:semiHidden/>
    <w:unhideWhenUsed/>
    <w:qFormat/>
    <w:rsid w:val="00030429"/>
    <w:pPr>
      <w:keepNext/>
      <w:keepLines/>
      <w:spacing w:before="80" w:after="40" w:line="278" w:lineRule="auto"/>
      <w:outlineLvl w:val="3"/>
    </w:pPr>
    <w:rPr>
      <w:rFonts w:asciiTheme="minorHAnsi" w:eastAsiaTheme="majorEastAsia" w:hAnsiTheme="minorHAnsi" w:cstheme="majorBidi"/>
      <w:i/>
      <w:iCs/>
      <w:color w:val="2F5496" w:themeColor="accent1" w:themeShade="BF"/>
      <w:kern w:val="2"/>
      <w:lang w:eastAsia="zh-CN"/>
      <w14:ligatures w14:val="standardContextual"/>
    </w:rPr>
  </w:style>
  <w:style w:type="paragraph" w:styleId="Heading5">
    <w:name w:val="heading 5"/>
    <w:basedOn w:val="Normal"/>
    <w:next w:val="Normal"/>
    <w:link w:val="Heading5Char"/>
    <w:uiPriority w:val="9"/>
    <w:semiHidden/>
    <w:unhideWhenUsed/>
    <w:qFormat/>
    <w:rsid w:val="00030429"/>
    <w:pPr>
      <w:keepNext/>
      <w:keepLines/>
      <w:spacing w:before="80" w:after="40" w:line="278" w:lineRule="auto"/>
      <w:outlineLvl w:val="4"/>
    </w:pPr>
    <w:rPr>
      <w:rFonts w:asciiTheme="minorHAnsi" w:eastAsiaTheme="majorEastAsia" w:hAnsiTheme="minorHAnsi" w:cstheme="majorBidi"/>
      <w:color w:val="2F5496" w:themeColor="accent1" w:themeShade="BF"/>
      <w:kern w:val="2"/>
      <w:lang w:eastAsia="zh-CN"/>
      <w14:ligatures w14:val="standardContextual"/>
    </w:rPr>
  </w:style>
  <w:style w:type="paragraph" w:styleId="Heading6">
    <w:name w:val="heading 6"/>
    <w:basedOn w:val="Normal"/>
    <w:next w:val="Normal"/>
    <w:link w:val="Heading6Char"/>
    <w:uiPriority w:val="9"/>
    <w:semiHidden/>
    <w:unhideWhenUsed/>
    <w:qFormat/>
    <w:rsid w:val="00030429"/>
    <w:pPr>
      <w:keepNext/>
      <w:keepLines/>
      <w:spacing w:before="40" w:line="278" w:lineRule="auto"/>
      <w:outlineLvl w:val="5"/>
    </w:pPr>
    <w:rPr>
      <w:rFonts w:asciiTheme="minorHAnsi" w:eastAsiaTheme="majorEastAsia" w:hAnsiTheme="minorHAnsi" w:cstheme="majorBidi"/>
      <w:i/>
      <w:iCs/>
      <w:color w:val="595959" w:themeColor="text1" w:themeTint="A6"/>
      <w:kern w:val="2"/>
      <w:lang w:eastAsia="zh-CN"/>
      <w14:ligatures w14:val="standardContextual"/>
    </w:rPr>
  </w:style>
  <w:style w:type="paragraph" w:styleId="Heading7">
    <w:name w:val="heading 7"/>
    <w:basedOn w:val="Normal"/>
    <w:next w:val="Normal"/>
    <w:link w:val="Heading7Char"/>
    <w:uiPriority w:val="9"/>
    <w:semiHidden/>
    <w:unhideWhenUsed/>
    <w:qFormat/>
    <w:rsid w:val="00030429"/>
    <w:pPr>
      <w:keepNext/>
      <w:keepLines/>
      <w:spacing w:before="40" w:line="278" w:lineRule="auto"/>
      <w:outlineLvl w:val="6"/>
    </w:pPr>
    <w:rPr>
      <w:rFonts w:asciiTheme="minorHAnsi" w:eastAsiaTheme="majorEastAsia" w:hAnsiTheme="minorHAnsi" w:cstheme="majorBidi"/>
      <w:color w:val="595959" w:themeColor="text1" w:themeTint="A6"/>
      <w:kern w:val="2"/>
      <w:lang w:eastAsia="zh-CN"/>
      <w14:ligatures w14:val="standardContextual"/>
    </w:rPr>
  </w:style>
  <w:style w:type="paragraph" w:styleId="Heading8">
    <w:name w:val="heading 8"/>
    <w:basedOn w:val="Normal"/>
    <w:next w:val="Normal"/>
    <w:link w:val="Heading8Char"/>
    <w:uiPriority w:val="9"/>
    <w:semiHidden/>
    <w:unhideWhenUsed/>
    <w:qFormat/>
    <w:rsid w:val="00030429"/>
    <w:pPr>
      <w:keepNext/>
      <w:keepLines/>
      <w:spacing w:line="278" w:lineRule="auto"/>
      <w:outlineLvl w:val="7"/>
    </w:pPr>
    <w:rPr>
      <w:rFonts w:asciiTheme="minorHAnsi" w:eastAsiaTheme="majorEastAsia" w:hAnsiTheme="minorHAnsi" w:cstheme="majorBidi"/>
      <w:i/>
      <w:iCs/>
      <w:color w:val="272727" w:themeColor="text1" w:themeTint="D8"/>
      <w:kern w:val="2"/>
      <w:lang w:eastAsia="zh-CN"/>
      <w14:ligatures w14:val="standardContextual"/>
    </w:rPr>
  </w:style>
  <w:style w:type="paragraph" w:styleId="Heading9">
    <w:name w:val="heading 9"/>
    <w:basedOn w:val="Normal"/>
    <w:next w:val="Normal"/>
    <w:link w:val="Heading9Char"/>
    <w:uiPriority w:val="9"/>
    <w:semiHidden/>
    <w:unhideWhenUsed/>
    <w:qFormat/>
    <w:rsid w:val="00030429"/>
    <w:pPr>
      <w:keepNext/>
      <w:keepLines/>
      <w:spacing w:line="278" w:lineRule="auto"/>
      <w:outlineLvl w:val="8"/>
    </w:pPr>
    <w:rPr>
      <w:rFonts w:asciiTheme="minorHAnsi" w:eastAsiaTheme="majorEastAsia" w:hAnsiTheme="minorHAnsi" w:cstheme="majorBidi"/>
      <w:color w:val="272727" w:themeColor="text1" w:themeTint="D8"/>
      <w:kern w:val="2"/>
      <w:lang w:eastAsia="zh-C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042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qFormat/>
    <w:rsid w:val="0003042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3042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3042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3042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3042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3042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3042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30429"/>
    <w:rPr>
      <w:rFonts w:eastAsiaTheme="majorEastAsia" w:cstheme="majorBidi"/>
      <w:color w:val="272727" w:themeColor="text1" w:themeTint="D8"/>
    </w:rPr>
  </w:style>
  <w:style w:type="paragraph" w:styleId="Title">
    <w:name w:val="Title"/>
    <w:basedOn w:val="Normal"/>
    <w:next w:val="Normal"/>
    <w:link w:val="TitleChar"/>
    <w:uiPriority w:val="10"/>
    <w:qFormat/>
    <w:rsid w:val="00030429"/>
    <w:pPr>
      <w:spacing w:after="80"/>
      <w:contextualSpacing/>
    </w:pPr>
    <w:rPr>
      <w:rFonts w:asciiTheme="majorHAnsi" w:eastAsiaTheme="majorEastAsia" w:hAnsiTheme="majorHAnsi" w:cstheme="majorBidi"/>
      <w:spacing w:val="-10"/>
      <w:kern w:val="28"/>
      <w:sz w:val="56"/>
      <w:szCs w:val="56"/>
      <w:lang w:eastAsia="zh-CN"/>
      <w14:ligatures w14:val="standardContextual"/>
    </w:rPr>
  </w:style>
  <w:style w:type="character" w:customStyle="1" w:styleId="TitleChar">
    <w:name w:val="Title Char"/>
    <w:basedOn w:val="DefaultParagraphFont"/>
    <w:link w:val="Title"/>
    <w:uiPriority w:val="10"/>
    <w:rsid w:val="0003042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30429"/>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zh-CN"/>
      <w14:ligatures w14:val="standardContextual"/>
    </w:rPr>
  </w:style>
  <w:style w:type="character" w:customStyle="1" w:styleId="SubtitleChar">
    <w:name w:val="Subtitle Char"/>
    <w:basedOn w:val="DefaultParagraphFont"/>
    <w:link w:val="Subtitle"/>
    <w:uiPriority w:val="11"/>
    <w:rsid w:val="0003042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30429"/>
    <w:pPr>
      <w:spacing w:before="160" w:after="160" w:line="278" w:lineRule="auto"/>
      <w:jc w:val="center"/>
    </w:pPr>
    <w:rPr>
      <w:rFonts w:asciiTheme="minorHAnsi" w:eastAsiaTheme="minorEastAsia" w:hAnsiTheme="minorHAnsi" w:cstheme="minorBidi"/>
      <w:i/>
      <w:iCs/>
      <w:color w:val="404040" w:themeColor="text1" w:themeTint="BF"/>
      <w:kern w:val="2"/>
      <w:lang w:eastAsia="zh-CN"/>
      <w14:ligatures w14:val="standardContextual"/>
    </w:rPr>
  </w:style>
  <w:style w:type="character" w:customStyle="1" w:styleId="QuoteChar">
    <w:name w:val="Quote Char"/>
    <w:basedOn w:val="DefaultParagraphFont"/>
    <w:link w:val="Quote"/>
    <w:uiPriority w:val="29"/>
    <w:rsid w:val="00030429"/>
    <w:rPr>
      <w:i/>
      <w:iCs/>
      <w:color w:val="404040" w:themeColor="text1" w:themeTint="BF"/>
    </w:rPr>
  </w:style>
  <w:style w:type="paragraph" w:styleId="ListParagraph">
    <w:name w:val="List Paragraph"/>
    <w:basedOn w:val="Normal"/>
    <w:uiPriority w:val="34"/>
    <w:qFormat/>
    <w:rsid w:val="00030429"/>
    <w:pPr>
      <w:spacing w:after="160" w:line="278" w:lineRule="auto"/>
      <w:ind w:left="720"/>
      <w:contextualSpacing/>
    </w:pPr>
    <w:rPr>
      <w:rFonts w:asciiTheme="minorHAnsi" w:eastAsiaTheme="minorEastAsia" w:hAnsiTheme="minorHAnsi" w:cstheme="minorBidi"/>
      <w:kern w:val="2"/>
      <w:lang w:eastAsia="zh-CN"/>
      <w14:ligatures w14:val="standardContextual"/>
    </w:rPr>
  </w:style>
  <w:style w:type="character" w:styleId="IntenseEmphasis">
    <w:name w:val="Intense Emphasis"/>
    <w:basedOn w:val="DefaultParagraphFont"/>
    <w:uiPriority w:val="21"/>
    <w:qFormat/>
    <w:rsid w:val="00030429"/>
    <w:rPr>
      <w:i/>
      <w:iCs/>
      <w:color w:val="2F5496" w:themeColor="accent1" w:themeShade="BF"/>
    </w:rPr>
  </w:style>
  <w:style w:type="paragraph" w:styleId="IntenseQuote">
    <w:name w:val="Intense Quote"/>
    <w:basedOn w:val="Normal"/>
    <w:next w:val="Normal"/>
    <w:link w:val="IntenseQuoteChar"/>
    <w:uiPriority w:val="30"/>
    <w:qFormat/>
    <w:rsid w:val="00030429"/>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EastAsia" w:hAnsiTheme="minorHAnsi" w:cstheme="minorBidi"/>
      <w:i/>
      <w:iCs/>
      <w:color w:val="2F5496" w:themeColor="accent1" w:themeShade="BF"/>
      <w:kern w:val="2"/>
      <w:lang w:eastAsia="zh-CN"/>
      <w14:ligatures w14:val="standardContextual"/>
    </w:rPr>
  </w:style>
  <w:style w:type="character" w:customStyle="1" w:styleId="IntenseQuoteChar">
    <w:name w:val="Intense Quote Char"/>
    <w:basedOn w:val="DefaultParagraphFont"/>
    <w:link w:val="IntenseQuote"/>
    <w:uiPriority w:val="30"/>
    <w:rsid w:val="00030429"/>
    <w:rPr>
      <w:i/>
      <w:iCs/>
      <w:color w:val="2F5496" w:themeColor="accent1" w:themeShade="BF"/>
    </w:rPr>
  </w:style>
  <w:style w:type="character" w:styleId="IntenseReference">
    <w:name w:val="Intense Reference"/>
    <w:basedOn w:val="DefaultParagraphFont"/>
    <w:uiPriority w:val="32"/>
    <w:qFormat/>
    <w:rsid w:val="0003042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588</Words>
  <Characters>3358</Characters>
  <Application>Microsoft Office Word</Application>
  <DocSecurity>0</DocSecurity>
  <Lines>27</Lines>
  <Paragraphs>7</Paragraphs>
  <ScaleCrop>false</ScaleCrop>
  <Company/>
  <LinksUpToDate>false</LinksUpToDate>
  <CharactersWithSpaces>3939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4017-Nguyễn Hải Liên-Viện Từ điển học và Bách khoa thư Việt Nam</dc:creator>
  <cp:keywords/>
  <dc:description/>
  <cp:lastModifiedBy>4017-Nguyễn Hải Liên-Viện Từ điển học và Bách khoa thư Việt Nam</cp:lastModifiedBy>
  <cp:revision>1</cp:revision>
  <dcterms:created xsi:type="dcterms:W3CDTF">2025-11-26T14:21:00Z</dcterms:created>
  <dcterms:modified xsi:type="dcterms:W3CDTF">2025-11-26T14:21:00Z</dcterms:modified>
</cp:coreProperties>
</file>